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D7AAD">
      <w:pPr>
        <w:pStyle w:val="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  <w:t>采购需求</w:t>
      </w:r>
      <w:bookmarkStart w:id="16" w:name="_GoBack"/>
      <w:bookmarkEnd w:id="16"/>
    </w:p>
    <w:p w14:paraId="64115977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697CE684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在采购活动开始前没有获准采购进口产品而开展采购活动的，视同为拒绝采购进口产品。</w:t>
      </w:r>
    </w:p>
    <w:p w14:paraId="140FF404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中标人提供的货物为进口产品的，供货时须向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提供所投进口产品的海关报关单等证明材料。</w:t>
      </w:r>
    </w:p>
    <w:p w14:paraId="3DC7DC48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原装进口的产品，如国内产品满足需求也可参与采购竞争。</w:t>
      </w:r>
    </w:p>
    <w:p w14:paraId="43E9CBF1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一、采购需求前附表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46"/>
        <w:gridCol w:w="5264"/>
      </w:tblGrid>
      <w:tr w14:paraId="345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6C362179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79D11198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2B7A7530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00EC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7F616BD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1D619138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5737" w:type="dxa"/>
            <w:noWrap w:val="0"/>
            <w:vAlign w:val="center"/>
          </w:tcPr>
          <w:p w14:paraId="2D87B1B8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验收合格后付至合同价款的95%，剩余价款待质保期满后一次性付清</w:t>
            </w:r>
          </w:p>
        </w:tc>
      </w:tr>
      <w:tr w14:paraId="4EF8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5B875AB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206E027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5737" w:type="dxa"/>
            <w:noWrap w:val="0"/>
            <w:vAlign w:val="center"/>
          </w:tcPr>
          <w:p w14:paraId="5D2CE03D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安庆市第二人民医院</w:t>
            </w:r>
          </w:p>
        </w:tc>
      </w:tr>
      <w:tr w14:paraId="26CC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3876BB9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224BBD74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6395070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5737" w:type="dxa"/>
            <w:noWrap w:val="0"/>
            <w:vAlign w:val="center"/>
          </w:tcPr>
          <w:p w14:paraId="50276B98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合同签订并接到招标人供货指令之日起30日历天内完成</w:t>
            </w:r>
          </w:p>
        </w:tc>
      </w:tr>
      <w:tr w14:paraId="6C42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3ABBE116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 w14:paraId="247A5840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质保期</w:t>
            </w:r>
          </w:p>
        </w:tc>
        <w:tc>
          <w:tcPr>
            <w:tcW w:w="5737" w:type="dxa"/>
            <w:noWrap w:val="0"/>
            <w:vAlign w:val="center"/>
          </w:tcPr>
          <w:p w14:paraId="2E2F83A9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2年</w:t>
            </w:r>
          </w:p>
        </w:tc>
      </w:tr>
    </w:tbl>
    <w:p w14:paraId="062C9519">
      <w:pPr>
        <w:pStyle w:val="6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二、货物需求</w:t>
      </w:r>
    </w:p>
    <w:p w14:paraId="4F534C48">
      <w:pP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</w:p>
    <w:tbl>
      <w:tblPr>
        <w:tblStyle w:val="8"/>
        <w:tblW w:w="52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95"/>
        <w:gridCol w:w="5395"/>
        <w:gridCol w:w="691"/>
        <w:gridCol w:w="709"/>
        <w:gridCol w:w="846"/>
      </w:tblGrid>
      <w:tr w14:paraId="2B64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436C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1" w:name="_Toc4579"/>
            <w:bookmarkStart w:id="2" w:name="_Toc490682726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D971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货物</w:t>
            </w:r>
          </w:p>
          <w:p w14:paraId="2D240019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01D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6CFD2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4C15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F664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单价上限（元）</w:t>
            </w:r>
          </w:p>
        </w:tc>
      </w:tr>
      <w:tr w14:paraId="73FE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E54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5EA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多导睡眠检测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系统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AED2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硬件系统</w:t>
            </w:r>
          </w:p>
          <w:p w14:paraId="497D1F52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1.1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满足科室睡眠呼吸暂停、低通气综合征诊断与治疗的临床和科研教学需要，产品注册证需明确为“多导睡眠呼吸监测仪”类产品。</w:t>
            </w:r>
          </w:p>
          <w:p w14:paraId="1CC53BA8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★</w:t>
            </w:r>
            <w:r>
              <w:rPr>
                <w:color w:val="auto"/>
                <w:highlight w:val="none"/>
              </w:rPr>
              <w:t>1.2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通道数≥44导联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  <w:p w14:paraId="1DA0B1E9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★</w:t>
            </w:r>
            <w:r>
              <w:rPr>
                <w:color w:val="auto"/>
                <w:highlight w:val="none"/>
              </w:rPr>
              <w:t>1.3可监测信号：脑电（≥6导联</w:t>
            </w:r>
            <w:r>
              <w:rPr>
                <w:rFonts w:hint="eastAsia"/>
                <w:color w:val="auto"/>
                <w:highlight w:val="none"/>
              </w:rPr>
              <w:t>，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导波形</w:t>
            </w:r>
            <w:r>
              <w:rPr>
                <w:color w:val="auto"/>
                <w:highlight w:val="none"/>
              </w:rPr>
              <w:t>）、心电（2导联）、下颌肌电（2导联）、眼电（2导联）、腿动（2导联）、体位、呼吸机输出参数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color w:val="auto"/>
                <w:highlight w:val="none"/>
              </w:rPr>
              <w:t>14</w:t>
            </w:r>
            <w:r>
              <w:rPr>
                <w:rFonts w:hint="eastAsia"/>
                <w:color w:val="auto"/>
                <w:highlight w:val="none"/>
              </w:rPr>
              <w:t>导联）</w:t>
            </w:r>
            <w:r>
              <w:rPr>
                <w:color w:val="auto"/>
                <w:highlight w:val="none"/>
              </w:rPr>
              <w:t>、CPAP压力监测、舒张压、收缩压、独立热敏式口鼻气流、独立压力式鼻气流、血氧饱和度、脉率、脉搏波、体积描记式胸部呼吸运动、体积描记式腹部呼吸运动、压力式鼾声、</w:t>
            </w:r>
            <w:r>
              <w:rPr>
                <w:rFonts w:hint="eastAsia"/>
                <w:color w:val="auto"/>
                <w:highlight w:val="none"/>
              </w:rPr>
              <w:t>非内置的独立</w:t>
            </w:r>
            <w:r>
              <w:rPr>
                <w:color w:val="auto"/>
                <w:highlight w:val="none"/>
              </w:rPr>
              <w:t>麦克风式</w:t>
            </w:r>
            <w:r>
              <w:rPr>
                <w:rFonts w:hint="eastAsia"/>
                <w:color w:val="auto"/>
                <w:highlight w:val="none"/>
              </w:rPr>
              <w:t>鼾声传感器</w:t>
            </w:r>
            <w:r>
              <w:rPr>
                <w:color w:val="auto"/>
                <w:highlight w:val="none"/>
              </w:rPr>
              <w:t>、</w:t>
            </w:r>
            <w:r>
              <w:rPr>
                <w:rFonts w:hint="eastAsia"/>
                <w:color w:val="auto"/>
                <w:highlight w:val="none"/>
              </w:rPr>
              <w:t>压力式鼾声传感器、选配</w:t>
            </w:r>
            <w:r>
              <w:rPr>
                <w:color w:val="auto"/>
                <w:highlight w:val="none"/>
              </w:rPr>
              <w:t>音视频等</w:t>
            </w:r>
          </w:p>
          <w:p w14:paraId="6E815F81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1.4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共模抑制比 ≥80dB，输入阻抗≥10MΩ，采样频率≥2000HZ，实际存储率≥500HZ</w:t>
            </w:r>
          </w:p>
          <w:p w14:paraId="2451BD79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 xml:space="preserve">.5 </w:t>
            </w:r>
            <w:r>
              <w:rPr>
                <w:rFonts w:hint="eastAsia"/>
                <w:color w:val="auto"/>
                <w:highlight w:val="none"/>
              </w:rPr>
              <w:t>采样精度≥2</w:t>
            </w: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bit</w:t>
            </w:r>
          </w:p>
          <w:p w14:paraId="5B54814F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1.6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整机便携式设计，主机、采集盒可佩戴于患者身上使用；主机≤150克，内置存储卡。</w:t>
            </w:r>
          </w:p>
          <w:p w14:paraId="63DAA605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1.7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主机采用两节AA电池或镍氢充电电池供电，</w:t>
            </w:r>
            <w:r>
              <w:rPr>
                <w:rFonts w:hint="eastAsia"/>
                <w:color w:val="auto"/>
                <w:highlight w:val="none"/>
              </w:rPr>
              <w:t>避免专用充电电池长期使用带来的容量降低，影响监测时长问题</w:t>
            </w:r>
            <w:r>
              <w:rPr>
                <w:color w:val="auto"/>
                <w:highlight w:val="none"/>
              </w:rPr>
              <w:t>。</w:t>
            </w:r>
          </w:p>
          <w:p w14:paraId="6AB5DEFB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1.8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采集盒采用模块化插拔设计，具备</w:t>
            </w:r>
            <w:r>
              <w:rPr>
                <w:rFonts w:hint="eastAsia"/>
                <w:color w:val="auto"/>
                <w:highlight w:val="none"/>
              </w:rPr>
              <w:t>不少于</w:t>
            </w:r>
            <w:r>
              <w:rPr>
                <w:color w:val="auto"/>
                <w:highlight w:val="none"/>
              </w:rPr>
              <w:t>14个</w:t>
            </w:r>
            <w:r>
              <w:rPr>
                <w:rFonts w:hint="eastAsia"/>
                <w:color w:val="auto"/>
                <w:highlight w:val="none"/>
              </w:rPr>
              <w:t>国际标准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AASM国际睡眠判定认证</w:t>
            </w:r>
            <w:r>
              <w:rPr>
                <w:color w:val="auto"/>
                <w:highlight w:val="none"/>
              </w:rPr>
              <w:t>高频信号导联线孔位</w:t>
            </w:r>
            <w:r>
              <w:rPr>
                <w:rFonts w:hint="eastAsia"/>
                <w:color w:val="auto"/>
                <w:highlight w:val="none"/>
              </w:rPr>
              <w:t>，所有孔位可自定义导联点位</w:t>
            </w:r>
            <w:r>
              <w:rPr>
                <w:color w:val="auto"/>
                <w:highlight w:val="none"/>
              </w:rPr>
              <w:t>。</w:t>
            </w:r>
          </w:p>
          <w:p w14:paraId="1E189303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 xml:space="preserve">.9 </w:t>
            </w:r>
            <w:r>
              <w:rPr>
                <w:rFonts w:hint="eastAsia"/>
                <w:color w:val="auto"/>
                <w:highlight w:val="none"/>
              </w:rPr>
              <w:t>高频信号导联线采用非集成导联线的统一标准插口，便于发生损坏后的单个维修更换配件，降低维修成本。</w:t>
            </w:r>
          </w:p>
          <w:p w14:paraId="00BC04B7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1.10</w:t>
            </w:r>
            <w:r>
              <w:rPr>
                <w:color w:val="auto"/>
                <w:highlight w:val="none"/>
              </w:rPr>
              <w:tab/>
            </w:r>
            <w:r>
              <w:rPr>
                <w:rFonts w:hint="eastAsia"/>
                <w:color w:val="auto"/>
                <w:highlight w:val="none"/>
              </w:rPr>
              <w:t>具备两种监测方式，</w:t>
            </w:r>
            <w:r>
              <w:rPr>
                <w:color w:val="auto"/>
                <w:highlight w:val="none"/>
              </w:rPr>
              <w:t>可用于传统的睡眠监测室进行床旁监测，</w:t>
            </w:r>
            <w:r>
              <w:rPr>
                <w:rFonts w:hint="eastAsia"/>
                <w:color w:val="auto"/>
                <w:highlight w:val="none"/>
              </w:rPr>
              <w:t>所有数据有线传输至电脑并实时显示和存储避免无线电干扰，</w:t>
            </w:r>
            <w:r>
              <w:rPr>
                <w:color w:val="auto"/>
                <w:highlight w:val="none"/>
              </w:rPr>
              <w:t>也可用于移动式监测，</w:t>
            </w:r>
            <w:r>
              <w:rPr>
                <w:rFonts w:hint="eastAsia"/>
                <w:color w:val="auto"/>
                <w:highlight w:val="none"/>
              </w:rPr>
              <w:t>所有数据无线传输至平板电脑并实时显示，</w:t>
            </w:r>
            <w:r>
              <w:rPr>
                <w:color w:val="auto"/>
                <w:highlight w:val="none"/>
              </w:rPr>
              <w:t>可满足不同的临床需求</w:t>
            </w:r>
          </w:p>
          <w:p w14:paraId="708A8633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1.11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支持有线与无线（蓝牙、SD卡、WiFi）数据传输，内置高速SD存储卡和电脑硬盘同时记录，双重备份，并可实现信号中断恢复后</w:t>
            </w:r>
            <w:r>
              <w:rPr>
                <w:rFonts w:hint="eastAsia"/>
                <w:color w:val="auto"/>
                <w:highlight w:val="none"/>
              </w:rPr>
              <w:t>连续</w:t>
            </w:r>
            <w:r>
              <w:rPr>
                <w:color w:val="auto"/>
                <w:highlight w:val="none"/>
              </w:rPr>
              <w:t>记录，保证数据安全。</w:t>
            </w:r>
          </w:p>
          <w:p w14:paraId="432F3A14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 xml:space="preserve">.12  </w:t>
            </w:r>
            <w:r>
              <w:rPr>
                <w:rFonts w:hint="eastAsia"/>
                <w:color w:val="auto"/>
                <w:highlight w:val="none"/>
              </w:rPr>
              <w:t>SD卡存储空间达到上限后无需手动删除内存，设备可自动循环覆盖最早的记录数据，减轻临床工作。</w:t>
            </w:r>
          </w:p>
          <w:p w14:paraId="487A22FA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软件系统</w:t>
            </w:r>
          </w:p>
          <w:p w14:paraId="21058C2A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★</w:t>
            </w:r>
            <w:r>
              <w:rPr>
                <w:color w:val="auto"/>
                <w:highlight w:val="none"/>
              </w:rPr>
              <w:t>2.1分析软件集成数据共享和分级诊疗平台，实现监测数据上、下级双向无线传输的教学目的；平台免费开放</w:t>
            </w:r>
            <w:r>
              <w:rPr>
                <w:rFonts w:hint="eastAsia"/>
                <w:color w:val="auto"/>
                <w:highlight w:val="none"/>
              </w:rPr>
              <w:t>账号</w:t>
            </w:r>
            <w:r>
              <w:rPr>
                <w:color w:val="auto"/>
                <w:highlight w:val="none"/>
              </w:rPr>
              <w:t>。</w:t>
            </w:r>
          </w:p>
          <w:p w14:paraId="658A4C61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★</w:t>
            </w:r>
            <w:r>
              <w:rPr>
                <w:color w:val="auto"/>
                <w:highlight w:val="none"/>
              </w:rPr>
              <w:t>2.2</w:t>
            </w:r>
            <w:r>
              <w:rPr>
                <w:rFonts w:hint="eastAsia"/>
                <w:color w:val="auto"/>
                <w:highlight w:val="none"/>
              </w:rPr>
              <w:t>具备专用</w:t>
            </w:r>
            <w:r>
              <w:rPr>
                <w:color w:val="auto"/>
                <w:highlight w:val="none"/>
              </w:rPr>
              <w:t>APP通过蓝牙与iPad相连接实现信号的实时无线传输，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可</w:t>
            </w:r>
            <w:r>
              <w:rPr>
                <w:color w:val="auto"/>
                <w:highlight w:val="none"/>
              </w:rPr>
              <w:t>人机交互方式，可以避免受限于计算机、显示器等床旁设备</w:t>
            </w:r>
            <w:r>
              <w:rPr>
                <w:rFonts w:hint="eastAsia"/>
                <w:color w:val="auto"/>
                <w:highlight w:val="none"/>
              </w:rPr>
              <w:t>，医护人员可在门外通过平板电脑查看患者实时动态波形</w:t>
            </w:r>
            <w:r>
              <w:rPr>
                <w:color w:val="auto"/>
                <w:highlight w:val="none"/>
              </w:rPr>
              <w:t>。</w:t>
            </w:r>
          </w:p>
          <w:p w14:paraId="1F54FCA1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2.3 具有人性化通道状态提醒功能，</w:t>
            </w:r>
            <w:r>
              <w:rPr>
                <w:rFonts w:hint="eastAsia"/>
                <w:color w:val="auto"/>
                <w:highlight w:val="none"/>
              </w:rPr>
              <w:t>在A</w:t>
            </w:r>
            <w:r>
              <w:rPr>
                <w:color w:val="auto"/>
                <w:highlight w:val="none"/>
              </w:rPr>
              <w:t>PP</w:t>
            </w:r>
            <w:r>
              <w:rPr>
                <w:rFonts w:hint="eastAsia"/>
                <w:color w:val="auto"/>
                <w:highlight w:val="none"/>
              </w:rPr>
              <w:t>中可显示所有导联连接是否存在异常，并通过图形标注对应点位位置，</w:t>
            </w:r>
            <w:r>
              <w:rPr>
                <w:color w:val="auto"/>
                <w:highlight w:val="none"/>
              </w:rPr>
              <w:t>帮助临床更为高效的进行导联安装及检查</w:t>
            </w:r>
            <w:r>
              <w:rPr>
                <w:rFonts w:hint="eastAsia"/>
                <w:color w:val="auto"/>
                <w:highlight w:val="none"/>
              </w:rPr>
              <w:t>.</w:t>
            </w:r>
          </w:p>
          <w:p w14:paraId="411AB1FE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★</w:t>
            </w:r>
            <w:r>
              <w:rPr>
                <w:color w:val="auto"/>
                <w:highlight w:val="none"/>
              </w:rPr>
              <w:t>2.4连接导联时可</w:t>
            </w:r>
            <w:r>
              <w:rPr>
                <w:rFonts w:hint="eastAsia"/>
                <w:color w:val="auto"/>
                <w:highlight w:val="none"/>
              </w:rPr>
              <w:t>在</w:t>
            </w:r>
            <w:r>
              <w:rPr>
                <w:color w:val="auto"/>
                <w:highlight w:val="none"/>
              </w:rPr>
              <w:t>床旁通过iPad 移动终端</w:t>
            </w:r>
            <w:r>
              <w:rPr>
                <w:rFonts w:hint="eastAsia"/>
                <w:color w:val="auto"/>
                <w:highlight w:val="none"/>
              </w:rPr>
              <w:t>A</w:t>
            </w:r>
            <w:r>
              <w:rPr>
                <w:color w:val="auto"/>
                <w:highlight w:val="none"/>
              </w:rPr>
              <w:t>PP实时</w:t>
            </w:r>
            <w:r>
              <w:rPr>
                <w:rFonts w:hint="eastAsia"/>
                <w:color w:val="auto"/>
                <w:highlight w:val="none"/>
              </w:rPr>
              <w:t>显示</w:t>
            </w:r>
            <w:r>
              <w:rPr>
                <w:color w:val="auto"/>
                <w:highlight w:val="none"/>
              </w:rPr>
              <w:t>阻抗</w:t>
            </w:r>
            <w:r>
              <w:rPr>
                <w:rFonts w:hint="eastAsia"/>
                <w:color w:val="auto"/>
                <w:highlight w:val="none"/>
              </w:rPr>
              <w:t>数值大小</w:t>
            </w:r>
            <w:r>
              <w:rPr>
                <w:color w:val="auto"/>
                <w:highlight w:val="none"/>
              </w:rPr>
              <w:t>显示</w:t>
            </w:r>
            <w:r>
              <w:rPr>
                <w:rFonts w:hint="eastAsia"/>
                <w:color w:val="auto"/>
                <w:highlight w:val="none"/>
              </w:rPr>
              <w:t>，并通过颜色展示阻抗大小</w:t>
            </w:r>
            <w:r>
              <w:rPr>
                <w:color w:val="auto"/>
                <w:highlight w:val="none"/>
              </w:rPr>
              <w:t>，无需对讲功能</w:t>
            </w:r>
            <w:r>
              <w:rPr>
                <w:rFonts w:hint="eastAsia"/>
                <w:color w:val="auto"/>
                <w:highlight w:val="none"/>
              </w:rPr>
              <w:t>，</w:t>
            </w:r>
            <w:r>
              <w:rPr>
                <w:color w:val="auto"/>
                <w:highlight w:val="none"/>
              </w:rPr>
              <w:t>减少人力成本。</w:t>
            </w:r>
          </w:p>
          <w:p w14:paraId="6D97B7D8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2.5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用户可自定义选择智能APP需要显示波形信号，并可</w:t>
            </w:r>
            <w:r>
              <w:rPr>
                <w:rFonts w:hint="eastAsia"/>
                <w:color w:val="auto"/>
                <w:highlight w:val="none"/>
              </w:rPr>
              <w:t>在软件中</w:t>
            </w:r>
            <w:r>
              <w:rPr>
                <w:color w:val="auto"/>
                <w:highlight w:val="none"/>
              </w:rPr>
              <w:t>快速查看所有通道的实时波形，</w:t>
            </w:r>
            <w:r>
              <w:rPr>
                <w:rFonts w:hint="eastAsia"/>
                <w:color w:val="auto"/>
                <w:highlight w:val="none"/>
              </w:rPr>
              <w:t>实时波形显示页面共分为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不少于</w:t>
            </w:r>
            <w:r>
              <w:rPr>
                <w:rFonts w:hint="eastAsia"/>
                <w:color w:val="auto"/>
                <w:highlight w:val="none"/>
              </w:rPr>
              <w:t>6个页面。每个页面可显示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不少于</w:t>
            </w:r>
            <w:r>
              <w:rPr>
                <w:rFonts w:hint="eastAsia"/>
                <w:color w:val="auto"/>
                <w:highlight w:val="none"/>
              </w:rPr>
              <w:t>6个波形，共可显示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不少于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color w:val="auto"/>
                <w:highlight w:val="none"/>
              </w:rPr>
              <w:t>6</w:t>
            </w:r>
            <w:r>
              <w:rPr>
                <w:rFonts w:hint="eastAsia"/>
                <w:color w:val="auto"/>
                <w:highlight w:val="none"/>
              </w:rPr>
              <w:t>个实时波形信号，</w:t>
            </w:r>
            <w:r>
              <w:rPr>
                <w:color w:val="auto"/>
                <w:highlight w:val="none"/>
              </w:rPr>
              <w:t>更加方便的获取病人的实时睡眠状况</w:t>
            </w:r>
          </w:p>
          <w:p w14:paraId="1B91B581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2.6</w:t>
            </w:r>
            <w:r>
              <w:rPr>
                <w:color w:val="auto"/>
                <w:highlight w:val="none"/>
              </w:rPr>
              <w:tab/>
            </w:r>
            <w:r>
              <w:rPr>
                <w:rFonts w:hint="eastAsia"/>
                <w:color w:val="auto"/>
                <w:highlight w:val="none"/>
              </w:rPr>
              <w:t>P</w:t>
            </w:r>
            <w:r>
              <w:rPr>
                <w:color w:val="auto"/>
                <w:highlight w:val="none"/>
              </w:rPr>
              <w:t>C</w:t>
            </w:r>
            <w:r>
              <w:rPr>
                <w:rFonts w:hint="eastAsia"/>
                <w:color w:val="auto"/>
                <w:highlight w:val="none"/>
              </w:rPr>
              <w:t>分析</w:t>
            </w:r>
            <w:r>
              <w:rPr>
                <w:color w:val="auto"/>
                <w:highlight w:val="none"/>
              </w:rPr>
              <w:t>软件符合AASM标准，可实现睡眠呼吸监测，</w:t>
            </w:r>
            <w:r>
              <w:rPr>
                <w:rFonts w:hint="eastAsia"/>
                <w:color w:val="auto"/>
                <w:highlight w:val="none"/>
              </w:rPr>
              <w:t>多发小睡实验</w:t>
            </w:r>
            <w:r>
              <w:rPr>
                <w:color w:val="auto"/>
                <w:highlight w:val="none"/>
              </w:rPr>
              <w:t>、</w:t>
            </w:r>
            <w:r>
              <w:rPr>
                <w:rFonts w:hint="eastAsia"/>
                <w:color w:val="auto"/>
                <w:highlight w:val="none"/>
              </w:rPr>
              <w:t>分夜睡眠数据</w:t>
            </w:r>
            <w:r>
              <w:rPr>
                <w:color w:val="auto"/>
                <w:highlight w:val="none"/>
              </w:rPr>
              <w:t>等多层次应用</w:t>
            </w:r>
          </w:p>
          <w:p w14:paraId="52C3D818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2.7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分析软件具有全中文操作界面，可生成全中文分析报告，方便临床进行报告分析及制定治疗方案</w:t>
            </w:r>
          </w:p>
          <w:p w14:paraId="19006597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2.8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同时具备AHI和RDI（包括AHI、RERA和气流受限等不确定呼吸事件）指标</w:t>
            </w:r>
          </w:p>
          <w:p w14:paraId="3D36B23F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2.9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高频信号（如：EEG，ECG，EMG，EOG）与低频信号（如血氧、鼻气流、体位、腿动等）可自定义信号采样率并同屏显示，便于医生直观的进行睡眠分析</w:t>
            </w:r>
          </w:p>
          <w:p w14:paraId="6A264B1B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2.10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可对不同信号自定义设置高通滤波、低通滤波、工作频率，帮助临床滤除噪声干扰，获取更加准确的信号</w:t>
            </w:r>
          </w:p>
          <w:p w14:paraId="06576E9E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2.11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配有高性能电极和呼吸努力度传感器，胸、腹传感器采用体积描记式传感器，能准确监测胸腹运动的细小变化。</w:t>
            </w:r>
          </w:p>
          <w:p w14:paraId="530BA2D9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2.12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软件可以色标标记睡眠各期纺锤波Spindles，K复合波，Delta波，REM期的反相眼球运动等，医生可自由定义分析标准为医生进行睡眠分析提供帮助</w:t>
            </w:r>
          </w:p>
          <w:p w14:paraId="3542ECA2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2.13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专业PSG多导睡眠采集分析软件包括：睡眠分期、微觉醒事件、周期性腿动、呼吸事件、心律失常、ST段、心率变异性、氧减事件、心血管事件、睡眠微结构、体位、鼾声事件等事件分析，可全面的掌握病人整晚夜间睡眠状况</w:t>
            </w:r>
          </w:p>
          <w:p w14:paraId="0CDF046C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2.14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自定义腿动事件分析设置包括：灵敏度、单次腿动最短持续时间、单次腿动最长持续时间、PLMS最短时间间隔、PLMS最长时间间隔和PLMS所含最少腿动次数，全面帮助临床进行腿动事件分析</w:t>
            </w:r>
          </w:p>
          <w:p w14:paraId="374C860A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2.15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ECG专业心电分析功能，可完成心电数据统计及分析，包含QRS复合波的分类、心率失常的检测和分类、呼吸暂停和低通气发生时的心率失常事件统计、ST段和正常R-R间期趋势图、心率变异性分析等，可自定义设置心电事件分析包含：心动过速阈值、心动过缓阈值、宽复合波心电过速阈值、窄复合波心电过速阈值的参数，为临床全面准确分析心电事件提供重要依据</w:t>
            </w:r>
          </w:p>
          <w:p w14:paraId="2B34691C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2.16</w:t>
            </w:r>
            <w:r>
              <w:rPr>
                <w:color w:val="auto"/>
                <w:highlight w:val="none"/>
              </w:rPr>
              <w:tab/>
            </w:r>
            <w:r>
              <w:rPr>
                <w:rFonts w:hint="eastAsia"/>
                <w:color w:val="auto"/>
                <w:highlight w:val="none"/>
              </w:rPr>
              <w:t>可生成夜间血压趋势图，并出具舒张压、收缩压的报告，包括最大值、最小值和平均值。</w:t>
            </w:r>
          </w:p>
          <w:p w14:paraId="6216C5A9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2.17 可自定义标记事件标签及颜色，便于临床观察及分析</w:t>
            </w:r>
          </w:p>
          <w:p w14:paraId="4C598444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★</w:t>
            </w:r>
            <w:r>
              <w:rPr>
                <w:color w:val="auto"/>
                <w:highlight w:val="none"/>
              </w:rPr>
              <w:t xml:space="preserve">2.17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系统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配备同一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品牌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滴定呼吸机，</w:t>
            </w:r>
            <w:r>
              <w:rPr>
                <w:color w:val="auto"/>
                <w:highlight w:val="none"/>
              </w:rPr>
              <w:t>分析软件内置远程无线呼吸机压力滴定界面，</w:t>
            </w:r>
            <w:r>
              <w:rPr>
                <w:rFonts w:hint="eastAsia"/>
                <w:color w:val="auto"/>
                <w:highlight w:val="none"/>
              </w:rPr>
              <w:t>标配</w:t>
            </w:r>
            <w:r>
              <w:rPr>
                <w:color w:val="auto"/>
                <w:highlight w:val="none"/>
              </w:rPr>
              <w:t>全模式滴定呼吸机</w:t>
            </w:r>
            <w:r>
              <w:rPr>
                <w:rFonts w:hint="eastAsia"/>
                <w:color w:val="auto"/>
                <w:highlight w:val="none"/>
              </w:rPr>
              <w:t>，同时具备C</w:t>
            </w:r>
            <w:r>
              <w:rPr>
                <w:color w:val="auto"/>
                <w:highlight w:val="none"/>
              </w:rPr>
              <w:t>PAP</w:t>
            </w:r>
            <w:r>
              <w:rPr>
                <w:rFonts w:hint="eastAsia"/>
                <w:color w:val="auto"/>
                <w:highlight w:val="none"/>
              </w:rPr>
              <w:t>、</w:t>
            </w:r>
            <w:r>
              <w:rPr>
                <w:color w:val="auto"/>
                <w:highlight w:val="none"/>
              </w:rPr>
              <w:t>A</w:t>
            </w:r>
            <w:r>
              <w:rPr>
                <w:rFonts w:hint="eastAsia"/>
                <w:color w:val="auto"/>
                <w:highlight w:val="none"/>
              </w:rPr>
              <w:t>uto</w:t>
            </w:r>
            <w:r>
              <w:rPr>
                <w:color w:val="auto"/>
                <w:highlight w:val="none"/>
              </w:rPr>
              <w:t>CPAP</w:t>
            </w:r>
            <w:r>
              <w:rPr>
                <w:rFonts w:hint="eastAsia"/>
                <w:color w:val="auto"/>
                <w:highlight w:val="none"/>
              </w:rPr>
              <w:t>、</w:t>
            </w:r>
            <w:r>
              <w:rPr>
                <w:color w:val="auto"/>
                <w:highlight w:val="none"/>
              </w:rPr>
              <w:t>S</w:t>
            </w:r>
            <w:r>
              <w:rPr>
                <w:rFonts w:hint="eastAsia"/>
                <w:color w:val="auto"/>
                <w:highlight w:val="none"/>
              </w:rPr>
              <w:t>、</w:t>
            </w:r>
            <w:r>
              <w:rPr>
                <w:color w:val="auto"/>
                <w:highlight w:val="none"/>
              </w:rPr>
              <w:t>A</w:t>
            </w:r>
            <w:r>
              <w:rPr>
                <w:rFonts w:hint="eastAsia"/>
                <w:color w:val="auto"/>
                <w:highlight w:val="none"/>
              </w:rPr>
              <w:t>uto</w:t>
            </w:r>
            <w:r>
              <w:rPr>
                <w:color w:val="auto"/>
                <w:highlight w:val="none"/>
              </w:rPr>
              <w:t>S</w:t>
            </w:r>
            <w:r>
              <w:rPr>
                <w:rFonts w:hint="eastAsia"/>
                <w:color w:val="auto"/>
                <w:highlight w:val="none"/>
              </w:rPr>
              <w:t>、T、S</w:t>
            </w:r>
            <w:r>
              <w:rPr>
                <w:color w:val="auto"/>
                <w:highlight w:val="none"/>
              </w:rPr>
              <w:t>/T</w:t>
            </w:r>
            <w:r>
              <w:rPr>
                <w:rFonts w:hint="eastAsia"/>
                <w:color w:val="auto"/>
                <w:highlight w:val="none"/>
              </w:rPr>
              <w:t>模式和目标潮气量功能。</w:t>
            </w:r>
          </w:p>
          <w:p w14:paraId="7E280E62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★</w:t>
            </w:r>
            <w:r>
              <w:rPr>
                <w:color w:val="auto"/>
                <w:highlight w:val="none"/>
              </w:rPr>
              <w:t>2.18</w:t>
            </w:r>
            <w:r>
              <w:rPr>
                <w:rFonts w:hint="eastAsia"/>
                <w:color w:val="auto"/>
                <w:highlight w:val="none"/>
              </w:rPr>
              <w:t>呼吸机通过wifi连接电脑</w:t>
            </w:r>
            <w:r>
              <w:rPr>
                <w:color w:val="auto"/>
                <w:highlight w:val="none"/>
              </w:rPr>
              <w:t>，并</w:t>
            </w:r>
            <w:r>
              <w:rPr>
                <w:rFonts w:hint="eastAsia"/>
                <w:color w:val="auto"/>
                <w:highlight w:val="none"/>
              </w:rPr>
              <w:t>在检测软件中</w:t>
            </w:r>
            <w:r>
              <w:rPr>
                <w:color w:val="auto"/>
                <w:highlight w:val="none"/>
              </w:rPr>
              <w:t>同时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实时</w:t>
            </w:r>
            <w:r>
              <w:rPr>
                <w:color w:val="auto"/>
                <w:highlight w:val="none"/>
              </w:rPr>
              <w:t xml:space="preserve">控制11个以上的呼吸机参数（CPAP、IPAP、EPAP、I SENSE、E SENSE、Rise Time、RR、E\I、Ti min/Ti max、VT、leak），并在采集软件中实时显示3个呼吸机波形变化，通过潮气量、吸气时间、触发灵敏度等高级设置，可轻松应对睡眠呼吸暂停及其他复杂重叠病人的压力滴定治疗。 </w:t>
            </w:r>
          </w:p>
          <w:p w14:paraId="6DC7663F"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t>2.19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可帮助临床进行多发小睡实验（MSLT），方便临床掌握病人夜间觉醒状态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  <w:p w14:paraId="16275FCF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2.20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采集时病人发生异常情况，如血氧过低、脉率异常等可声光报警，临床可及时获取病人在监测时的突发情况。</w:t>
            </w:r>
          </w:p>
          <w:p w14:paraId="7E7E5D77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2.21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可自由定义患者报告，包括</w:t>
            </w:r>
            <w:r>
              <w:rPr>
                <w:rFonts w:hint="eastAsia"/>
                <w:color w:val="auto"/>
                <w:highlight w:val="none"/>
              </w:rPr>
              <w:t>报告</w:t>
            </w:r>
            <w:r>
              <w:rPr>
                <w:color w:val="auto"/>
                <w:highlight w:val="none"/>
              </w:rPr>
              <w:t>语言、样式、不同事件分析、趋势图</w:t>
            </w:r>
            <w:r>
              <w:rPr>
                <w:rFonts w:hint="eastAsia"/>
                <w:color w:val="auto"/>
                <w:highlight w:val="none"/>
              </w:rPr>
              <w:t>、抬头</w:t>
            </w:r>
            <w:r>
              <w:rPr>
                <w:color w:val="auto"/>
                <w:highlight w:val="none"/>
              </w:rPr>
              <w:t>等，方便临床进行睡眠</w:t>
            </w:r>
            <w:r>
              <w:rPr>
                <w:rFonts w:hint="eastAsia"/>
                <w:color w:val="auto"/>
                <w:highlight w:val="none"/>
              </w:rPr>
              <w:t>报告解读</w:t>
            </w:r>
            <w:r>
              <w:rPr>
                <w:color w:val="auto"/>
                <w:highlight w:val="none"/>
              </w:rPr>
              <w:t>分析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 w14:paraId="3F3AA634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2.22 配套软件基于Windows 平台，具备 EDF</w:t>
            </w:r>
            <w:r>
              <w:rPr>
                <w:rFonts w:hint="eastAsia"/>
                <w:color w:val="auto"/>
                <w:highlight w:val="none"/>
              </w:rPr>
              <w:t>数据传输包、可生产</w:t>
            </w:r>
            <w:r>
              <w:rPr>
                <w:color w:val="auto"/>
                <w:highlight w:val="none"/>
              </w:rPr>
              <w:t>PDF</w:t>
            </w:r>
            <w:r>
              <w:rPr>
                <w:rFonts w:hint="eastAsia"/>
                <w:color w:val="auto"/>
                <w:highlight w:val="none"/>
              </w:rPr>
              <w:t>报告文件和W</w:t>
            </w:r>
            <w:r>
              <w:rPr>
                <w:color w:val="auto"/>
                <w:highlight w:val="none"/>
              </w:rPr>
              <w:t>ORD</w:t>
            </w:r>
            <w:r>
              <w:rPr>
                <w:rFonts w:hint="eastAsia"/>
                <w:color w:val="auto"/>
                <w:highlight w:val="none"/>
              </w:rPr>
              <w:t>报告文件，报告内容可根据临床要求自定义编辑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 w14:paraId="6D7D8AF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★</w:t>
            </w:r>
            <w:r>
              <w:rPr>
                <w:color w:val="auto"/>
                <w:highlight w:val="none"/>
              </w:rPr>
              <w:t>2.23</w:t>
            </w:r>
            <w:r>
              <w:rPr>
                <w:color w:val="auto"/>
                <w:highlight w:val="none"/>
              </w:rPr>
              <w:tab/>
            </w:r>
            <w:r>
              <w:rPr>
                <w:color w:val="auto"/>
                <w:highlight w:val="none"/>
              </w:rPr>
              <w:t>监测软件的云平台功能可实现上级医院账号对应多家下级医院账号，满足分级诊疗需要。上级医院可获取下级医院主动传输的睡眠监测原始数据波形，并在加以分析后将分析结果会传给对应的下级医院，满足院间分级诊疗需要。通过云平台传输的数据可保存在电脑本地，也可在云端服务器保存半年，便于回顾总结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8032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33D0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B6A8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150000</w:t>
            </w:r>
          </w:p>
        </w:tc>
      </w:tr>
      <w:tr w14:paraId="54BB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FA5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1A4EB02C">
            <w:pP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投标人的投标文件必须标明所供货物的品牌与参数，保证原厂正品供货，提供相关资料等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，如为进口产品需在备注栏标明进口。</w:t>
            </w:r>
          </w:p>
          <w:p w14:paraId="15D4587E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2、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以上技术参数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★项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还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需提供技术证明文件之一（医疗器械注册证、医疗器械注册登记表、第三方检测报告、产品技术白皮书、产品使用说明书）予以证明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。</w:t>
            </w:r>
          </w:p>
        </w:tc>
      </w:tr>
      <w:bookmarkEnd w:id="1"/>
      <w:bookmarkEnd w:id="2"/>
    </w:tbl>
    <w:p w14:paraId="04F39E00">
      <w:pPr>
        <w:rPr>
          <w:rFonts w:hint="eastAsia"/>
          <w:color w:val="auto"/>
          <w:highlight w:val="none"/>
        </w:rPr>
      </w:pPr>
    </w:p>
    <w:bookmarkEnd w:id="0"/>
    <w:p w14:paraId="0532BD4F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3" w:name="_Toc27256"/>
      <w:bookmarkStart w:id="4" w:name="_Toc27108"/>
      <w:bookmarkStart w:id="5" w:name="_Toc18393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、人员培训要求</w:t>
      </w:r>
      <w:bookmarkEnd w:id="3"/>
      <w:bookmarkEnd w:id="4"/>
      <w:bookmarkEnd w:id="5"/>
    </w:p>
    <w:p w14:paraId="554B81D7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货物安装、调试、验收合格后，中标人应对招标人的相关人员进行免费现场培训。培训内容包括基本操作、保养维修、常见故障及解决办法等。</w:t>
      </w:r>
    </w:p>
    <w:p w14:paraId="1431FAE4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6" w:name="_Toc18380"/>
      <w:bookmarkStart w:id="7" w:name="_Toc21193"/>
      <w:bookmarkStart w:id="8" w:name="_Toc3184"/>
      <w:bookmarkStart w:id="9" w:name="_Toc17601"/>
      <w:bookmarkStart w:id="10" w:name="_Toc490682727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、货物质量及售后服务要求</w:t>
      </w:r>
      <w:bookmarkEnd w:id="6"/>
      <w:bookmarkEnd w:id="7"/>
      <w:bookmarkEnd w:id="8"/>
      <w:bookmarkEnd w:id="9"/>
      <w:bookmarkEnd w:id="10"/>
    </w:p>
    <w:p w14:paraId="05FDD0EA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38D389BF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2、保修及售后服务：依据商品的保修条款及售后服务条款，提供原厂质保，质保期按照国家规定，且不低于所供品牌向用户承诺的质保期限。招标文件另有约定的从其约定。质保期从货物验收合格后算起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，不低于二年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20721426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1" w:name="_Toc7671"/>
      <w:bookmarkStart w:id="12" w:name="_Toc22545"/>
      <w:bookmarkStart w:id="13" w:name="_Toc23093"/>
      <w:bookmarkStart w:id="14" w:name="_Toc14892"/>
      <w:bookmarkStart w:id="15" w:name="_Toc490682728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、验收</w:t>
      </w:r>
      <w:bookmarkEnd w:id="11"/>
      <w:bookmarkEnd w:id="12"/>
      <w:bookmarkEnd w:id="13"/>
      <w:bookmarkEnd w:id="14"/>
      <w:bookmarkEnd w:id="15"/>
    </w:p>
    <w:p w14:paraId="2B3C84CB">
      <w:pPr>
        <w:pageBreakBefore w:val="0"/>
        <w:kinsoku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中标人和招标人双方共同实施验收工作，结果和验收报告经双方确认后生效。</w:t>
      </w:r>
    </w:p>
    <w:p w14:paraId="597119FA">
      <w:pPr>
        <w:pageBreakBefore w:val="0"/>
        <w:widowControl/>
        <w:kinsoku/>
        <w:overflowPunct/>
        <w:topLinePunct w:val="0"/>
        <w:bidi w:val="0"/>
        <w:snapToGrid/>
        <w:spacing w:beforeAutospacing="0" w:afterAutospacing="0"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D53ADE0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</w:p>
    <w:p w14:paraId="1326CB8D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2025-08-07T08:04:43Z</dcterms:created>
  <dc:creator>Administrator</dc:creator>
  <cp:lastModifiedBy>调皮あ小女</cp:lastModifiedBy>
  <dcterms:modified xsi:type="dcterms:W3CDTF">2025-08-07T08:05:01Z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eyJoZGlkIjoiYjczYTgwN2ZhODJjZTI2NGE3MDczZjBmYzdjNjcwODgiLCJ1c2VySWQiOiI5MzU5OTM5MDYifQ==</vt:lpwstr>
  </property>
  <property fmtid="{D5CDD505-2E9C-101B-9397-08002B2CF9AE}" pid="4" name="ICV">
    <vt:lpwstr>B832D0D3F86E45B5818BBCB2B3E78B7B_12</vt:lpwstr>
  </property>
</Properties>
</file>